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C9EC" w14:textId="1CFCD509" w:rsidR="007A0C10" w:rsidRPr="003458D3" w:rsidRDefault="007A0C10" w:rsidP="007A0C10">
      <w:pPr>
        <w:jc w:val="both"/>
        <w:rPr>
          <w:b/>
          <w:sz w:val="24"/>
          <w:szCs w:val="24"/>
        </w:rPr>
      </w:pPr>
      <w:r w:rsidRPr="003458D3">
        <w:rPr>
          <w:b/>
          <w:sz w:val="24"/>
          <w:szCs w:val="24"/>
        </w:rPr>
        <w:t xml:space="preserve">Lectio agostana 2022. Libro di Isaia. Lunedì 1 agosto. </w:t>
      </w:r>
      <w:proofErr w:type="spellStart"/>
      <w:r w:rsidRPr="003458D3">
        <w:rPr>
          <w:b/>
          <w:sz w:val="24"/>
          <w:szCs w:val="24"/>
        </w:rPr>
        <w:t>Is</w:t>
      </w:r>
      <w:proofErr w:type="spellEnd"/>
      <w:r w:rsidRPr="003458D3">
        <w:rPr>
          <w:b/>
          <w:sz w:val="24"/>
          <w:szCs w:val="24"/>
        </w:rPr>
        <w:t xml:space="preserve"> 40, 1-31. </w:t>
      </w:r>
    </w:p>
    <w:p w14:paraId="70BA37A9" w14:textId="5F67C570" w:rsidR="007A0C10" w:rsidRPr="003458D3" w:rsidRDefault="007A0C10" w:rsidP="007A0C10">
      <w:pPr>
        <w:rPr>
          <w:b/>
          <w:sz w:val="24"/>
          <w:szCs w:val="24"/>
        </w:rPr>
      </w:pPr>
      <w:r w:rsidRPr="003458D3">
        <w:rPr>
          <w:b/>
          <w:sz w:val="24"/>
          <w:szCs w:val="24"/>
        </w:rPr>
        <w:t xml:space="preserve">Una bella notizia. </w:t>
      </w:r>
    </w:p>
    <w:p w14:paraId="0A04B7E7" w14:textId="77777777" w:rsidR="00942273" w:rsidRDefault="00942273" w:rsidP="007A0C10">
      <w:pPr>
        <w:rPr>
          <w:b/>
          <w:sz w:val="24"/>
          <w:szCs w:val="24"/>
        </w:rPr>
      </w:pPr>
    </w:p>
    <w:p w14:paraId="56108239" w14:textId="25AE530D" w:rsidR="00797274" w:rsidRDefault="000611BB" w:rsidP="007A0C1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</w:t>
      </w:r>
      <w:r w:rsidR="00797274" w:rsidRPr="003458D3">
        <w:rPr>
          <w:b/>
          <w:sz w:val="24"/>
          <w:szCs w:val="24"/>
        </w:rPr>
        <w:t xml:space="preserve"> del capitolo.</w:t>
      </w:r>
    </w:p>
    <w:p w14:paraId="678B08EA" w14:textId="5BE1DADD" w:rsidR="00586E67" w:rsidRPr="00586E67" w:rsidRDefault="00586E67" w:rsidP="007A0C10">
      <w:pPr>
        <w:rPr>
          <w:bCs/>
          <w:sz w:val="24"/>
          <w:szCs w:val="24"/>
        </w:rPr>
      </w:pPr>
    </w:p>
    <w:p w14:paraId="029632AC" w14:textId="520AE7D2" w:rsidR="00586E67" w:rsidRDefault="00586E67" w:rsidP="00942273">
      <w:pPr>
        <w:jc w:val="both"/>
        <w:rPr>
          <w:bCs/>
          <w:sz w:val="24"/>
          <w:szCs w:val="24"/>
        </w:rPr>
      </w:pPr>
      <w:r w:rsidRPr="00586E67">
        <w:rPr>
          <w:bCs/>
          <w:sz w:val="24"/>
          <w:szCs w:val="24"/>
        </w:rPr>
        <w:t>Inizia il Secondo Isaia (Deutero Isaia)</w:t>
      </w:r>
      <w:r>
        <w:rPr>
          <w:bCs/>
          <w:sz w:val="24"/>
          <w:szCs w:val="24"/>
        </w:rPr>
        <w:t>. Questa parte (capitoli 40-55) è chiamato anche il libro della consolazione). Nel primo Isaia la profezia annunciava la fine di Babilonia; nella seconda parte si racconta il ritorno dall’esilio, visto come un nuovo esodo.</w:t>
      </w:r>
    </w:p>
    <w:p w14:paraId="076C49F2" w14:textId="459BF420" w:rsidR="00586E67" w:rsidRPr="00586E67" w:rsidRDefault="00586E67" w:rsidP="009422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Nel</w:t>
      </w:r>
      <w:r w:rsidRPr="00586E67">
        <w:rPr>
          <w:bCs/>
          <w:sz w:val="24"/>
          <w:szCs w:val="24"/>
        </w:rPr>
        <w:t xml:space="preserve"> capitolo 40</w:t>
      </w:r>
      <w:r>
        <w:rPr>
          <w:bCs/>
          <w:sz w:val="24"/>
          <w:szCs w:val="24"/>
        </w:rPr>
        <w:t xml:space="preserve"> possiamo distinguere due parti: a. La missione affidata la profeta (vv.1-11). C’è l’esaltazione di un annuncio straordinario: la fine dell’esilio; b – a differenza de</w:t>
      </w:r>
      <w:r w:rsidR="00942273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versi precedenti, i versi 12-31</w:t>
      </w:r>
      <w:r w:rsidR="00942273">
        <w:rPr>
          <w:bCs/>
          <w:sz w:val="24"/>
          <w:szCs w:val="24"/>
        </w:rPr>
        <w:t xml:space="preserve"> riportano l’attenzione all’esilio e al popolo affaticato. Dio è vicino ed è diverso da tutte le altre divinità. Egli opera secondo giustizia (v.14) e questa giustizia descrive l’agire di Dio che esprime la sua bontà e la fedeltà al patto con il suo popolo. Dio è potente ed è diverso dagli altri dei (</w:t>
      </w:r>
      <w:proofErr w:type="spellStart"/>
      <w:r w:rsidR="00942273">
        <w:rPr>
          <w:bCs/>
          <w:sz w:val="24"/>
          <w:szCs w:val="24"/>
        </w:rPr>
        <w:t>vv</w:t>
      </w:r>
      <w:proofErr w:type="spellEnd"/>
      <w:r w:rsidR="00942273">
        <w:rPr>
          <w:bCs/>
          <w:sz w:val="24"/>
          <w:szCs w:val="24"/>
        </w:rPr>
        <w:t xml:space="preserve">. 17-18). Il verso finale (v.31) descrive bene la fede dell’Antico Testamento: </w:t>
      </w:r>
      <w:r w:rsidR="000611BB">
        <w:rPr>
          <w:bCs/>
          <w:sz w:val="24"/>
          <w:szCs w:val="24"/>
        </w:rPr>
        <w:t>Dio è fedele e dona la forza dell’attesa a chi spera in lui perché Dio è il liberatore (riscattatore) del suo popolo. Si sta compiendo un nuovo esodo con il ritorno in patria dall’esilio di Babilonia.</w:t>
      </w:r>
      <w:r w:rsidR="0094227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tbl>
      <w:tblPr>
        <w:tblW w:w="5000" w:type="pct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A0C10" w:rsidRPr="003458D3" w14:paraId="3F567E8A" w14:textId="77777777" w:rsidTr="00A6583D">
        <w:trPr>
          <w:tblCellSpacing w:w="75" w:type="dxa"/>
        </w:trPr>
        <w:tc>
          <w:tcPr>
            <w:tcW w:w="4844" w:type="pct"/>
            <w:hideMark/>
          </w:tcPr>
          <w:p w14:paraId="2C7D6809" w14:textId="1117F6B3" w:rsidR="007A0C10" w:rsidRPr="003458D3" w:rsidRDefault="008D364E" w:rsidP="00A6583D">
            <w:pPr>
              <w:spacing w:before="75" w:after="75"/>
              <w:jc w:val="both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</w:pPr>
            <w:r w:rsidRPr="003458D3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CD052FE" wp14:editId="782B5B28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35560</wp:posOffset>
                  </wp:positionV>
                  <wp:extent cx="989965" cy="1572895"/>
                  <wp:effectExtent l="0" t="0" r="635" b="825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1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 «Consolate, consolate il mio popolo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- dice il vostro Dio.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Parlate al cuore di Gerusalemme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gridatele che la sua tribolazione è compiuta,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la sua colpa è scontata,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perché ha ricevuto dalla mano del Signore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il doppio per tutti i suoi peccati»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………….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u w:val="single"/>
                <w:lang w:eastAsia="it-IT"/>
              </w:rPr>
              <w:t>Una voce dice: «Grida»,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u w:val="single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u w:val="single"/>
                <w:lang w:eastAsia="it-IT"/>
              </w:rPr>
              <w:t>e io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u w:val="single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u w:val="single"/>
                <w:lang w:eastAsia="it-IT"/>
              </w:rPr>
              <w:t>rispondo: «Che cosa dovrò gridare?».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Ogni uomo è come l'erba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tutta la sua grazia è come un fiore del campo.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7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Secca l'erba, il fiore appassisce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quando soffia su di essi il vento del </w:t>
            </w:r>
            <w:proofErr w:type="spellStart"/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Signore.Veramente</w:t>
            </w:r>
            <w:proofErr w:type="spellEnd"/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il popolo è come l'erba.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Secca l'erba, appassisce il fiore,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ma la parola del nostro Dio dura per sempre.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Sali su un alto monte,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tu che annunci liete notizie a Sion!</w:t>
            </w:r>
            <w:r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u w:val="single"/>
                <w:lang w:eastAsia="it-IT"/>
              </w:rPr>
              <w:t>Alza la tua voce con forza,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u w:val="single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u w:val="single"/>
                <w:lang w:eastAsia="it-IT"/>
              </w:rPr>
              <w:t>tu che annunci liete notizie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a Gerusalemme.</w:t>
            </w:r>
            <w:r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Alza la voce, non temere;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annuncia alle città di Giuda: «Ecco il vostro Dio!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Ecco, il Signore Dio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viene con potenza,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il suo braccio esercita il dominio.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Ecco, egli ha con sé il premio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br/>
              <w:t>e la sua ricompensa lo precede.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11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Come un pastore egli fa pascolare il gregge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con il suo braccio lo raduna;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porta gli agnellini sul petto</w:t>
            </w:r>
            <w:r w:rsidR="00446134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conduce dolcemente le pecore madri».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Chi ha misurato con il cavo della mano le acque del mare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ha calcolato l'estensione dei cieli con il palmo?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Chi ha valutato con il moggio la polvere della terra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ha pesato con la stadera le montagne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i colli con la bilancia?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13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Chi ha diretto lo spirito del Signore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come suo consigliere lo ha istruito?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br/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14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A chi ha chiesto di consigliarlo, di istruirlo,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di insegnargli il sentiero del diritto,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br/>
              <w:t>di insegnargli la conoscenza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di fargli conoscere la via della prudenza?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br/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15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Ecco, le nazioni sono come una goccia che cade da un secchio,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contano come polvere sulla bilancia;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ecco, le isole pesano quanto un granello di sabbia.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br/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16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Il Libano non basterebbe per accendere il rogo,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né le sue bestie per l'olocausto.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br/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17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Tutte le nazioni sono come un niente davanti a lui,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come nulla e vuoto sono da lui ritenute.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br/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18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A chi potreste paragonare Dio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quale immagine mettergli a confronto?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19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Il fabbro fonde l'idolo,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l'orafo lo riveste d'oro,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fonde catenelle d'argento.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20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Chi ha poco da offrire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br/>
              <w:t>sceglie un legno che non marcisce;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si cerca un artista abile,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perché gli faccia una statua che non si muova.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Non lo sapete forse? Non lo avete udito?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Non vi fu forse annunciato dal principio?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Non avete riflettuto sulle fondamenta della terra?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Egli siede sopra la volta del mondo,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da dove gli abitanti sembrano cavallette.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Egli stende il cielo come un velo,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lo dispiega come una tenda dove abitare;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23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egli riduce a nulla i potenti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annienta i signori della terra.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24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Sono appena piantati, appena seminati,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appena i loro steli hanno messo radici nella terra,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egli soffia su di loro ed essi seccano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l'uragano li strappa via come paglia.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25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«A chi potreste paragonarmi,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quasi che io gli sia pari?» dice il Santo.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26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Levate in alto i vostri occhi e guardate: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chi ha creato tali cose?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Egli fa uscire in numero preciso il loro esercito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le chiama tutte per nome;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per la sua onnipotenza e il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lastRenderedPageBreak/>
              <w:t>vigore della sua forza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non ne manca alcuna.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Perché dici, Giacobbe,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tu, Israele, ripeti: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il mio diritto è trascurato dal mio Dio»?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28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Non lo sai forse?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Non l'hai udito?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Dio eterno è il Signore,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che ha creato i confini della terra.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Egli non si affatica né si stanca,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la sua intelligenza è inscrutabile.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29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Egli dà forza allo stanco</w:t>
            </w:r>
            <w:r w:rsidR="00C95285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e moltiplica il vigore allo spossato.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30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Anche i giovani faticano e si stancano,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gli adulti inciampano e cadono;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31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ma quanti sperano nel Signore riacquistano forza,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mettono ali come aquile,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corrono senza affannarsi,</w:t>
            </w:r>
            <w:r w:rsidR="00A6583D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7A0C10" w:rsidRPr="003458D3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  <w:t>camminano senza stancarsi.</w:t>
            </w:r>
          </w:p>
          <w:p w14:paraId="273B10A6" w14:textId="77777777" w:rsidR="00797274" w:rsidRPr="003458D3" w:rsidRDefault="00797274" w:rsidP="00A6583D">
            <w:pPr>
              <w:spacing w:before="75" w:after="75"/>
              <w:jc w:val="both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it-IT"/>
              </w:rPr>
            </w:pPr>
          </w:p>
          <w:p w14:paraId="4EF24539" w14:textId="1372F9C4" w:rsidR="00797274" w:rsidRPr="003458D3" w:rsidRDefault="00797274" w:rsidP="00A6583D">
            <w:pPr>
              <w:spacing w:before="75" w:after="75"/>
              <w:jc w:val="both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3458D3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Meditazione</w:t>
            </w:r>
          </w:p>
        </w:tc>
      </w:tr>
    </w:tbl>
    <w:p w14:paraId="500FA238" w14:textId="614C4D4D" w:rsidR="0070726C" w:rsidRPr="003458D3" w:rsidRDefault="00446134" w:rsidP="00797274">
      <w:pPr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</w:pPr>
      <w:r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vertAlign w:val="superscript"/>
          <w:lang w:eastAsia="it-IT"/>
        </w:rPr>
        <w:lastRenderedPageBreak/>
        <w:t>3</w:t>
      </w:r>
      <w:r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  <w:t>Una voce grida: «Nel deserto preparate la via al Signore,</w:t>
      </w:r>
      <w:r w:rsidR="00C95285"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  <w:t>spianate nella steppa la strada per il nostro Dio.</w:t>
      </w:r>
      <w:r w:rsidR="00C95285"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vertAlign w:val="superscript"/>
          <w:lang w:eastAsia="it-IT"/>
        </w:rPr>
        <w:t xml:space="preserve"> </w:t>
      </w:r>
      <w:r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vertAlign w:val="superscript"/>
          <w:lang w:eastAsia="it-IT"/>
        </w:rPr>
        <w:t>4</w:t>
      </w:r>
      <w:r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  <w:t>Ogni valle sia innalzata, ogni monte e ogni colle siano abbassati;</w:t>
      </w:r>
      <w:r w:rsidR="00C95285"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  <w:t>il terreno accidentato si trasformi in piano e quello scosceso in vallata.</w:t>
      </w:r>
      <w:r w:rsidR="00C95285"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vertAlign w:val="superscript"/>
          <w:lang w:eastAsia="it-IT"/>
        </w:rPr>
        <w:t xml:space="preserve"> </w:t>
      </w:r>
      <w:r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vertAlign w:val="superscript"/>
          <w:lang w:eastAsia="it-IT"/>
        </w:rPr>
        <w:t>5</w:t>
      </w:r>
      <w:r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  <w:t>Allora si rivelerà la gloria del Signore e tutti gli uomini insieme la vedranno,</w:t>
      </w:r>
      <w:r w:rsidR="00797274"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  <w:t>perché la bocca del Signore ha parlato». (</w:t>
      </w:r>
      <w:proofErr w:type="spellStart"/>
      <w:r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  <w:t>Is</w:t>
      </w:r>
      <w:proofErr w:type="spellEnd"/>
      <w:r w:rsidRPr="003458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it-IT"/>
        </w:rPr>
        <w:t xml:space="preserve"> 40, 3-5)</w:t>
      </w:r>
    </w:p>
    <w:p w14:paraId="287411F1" w14:textId="77777777" w:rsidR="000611BB" w:rsidRDefault="000611BB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p w14:paraId="473E656E" w14:textId="53C0D9E5" w:rsidR="0070726C" w:rsidRPr="003458D3" w:rsidRDefault="0070726C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3458D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La seconda parte del libro di Isaia</w:t>
      </w:r>
      <w:r w:rsidR="000611BB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r w:rsidRPr="003458D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inizia con un triplice grido. È il grido che annuncio un nuovo Esodo e la fine dell’esilio. Il brano che stiamo commentando è usato nella liturgia di Avvento per indicare la chiamata che il cristiano riceve per preparare la venuta del Signore.</w:t>
      </w:r>
    </w:p>
    <w:p w14:paraId="3A04C774" w14:textId="77777777" w:rsidR="0070726C" w:rsidRPr="003458D3" w:rsidRDefault="0070726C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3458D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Il Signore viene ogni giorno nella nostra vita e noi dobbiamo saperlo incontrare. Le strade della nostra intelligenza e del nostro cuore debbono essere aperte all’ascolto.</w:t>
      </w:r>
    </w:p>
    <w:p w14:paraId="00F81485" w14:textId="77777777" w:rsidR="002358B5" w:rsidRPr="003458D3" w:rsidRDefault="0070726C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3458D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Verifichiamo ogni giorno quanto è difficile </w:t>
      </w:r>
      <w:r w:rsidR="002358B5" w:rsidRPr="003458D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l’ascolto e il silenzio e quanto è poco il tempo che diamo alla preghiera con la Parola di Dio.</w:t>
      </w:r>
    </w:p>
    <w:p w14:paraId="6A01AA0A" w14:textId="4858B8BC" w:rsidR="0070726C" w:rsidRDefault="002358B5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3458D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Mi piace iniziare questo piccolo percorso agostano citando Sant’Ambrogio; parlando della lettura della Bibbia dice: </w:t>
      </w:r>
      <w:r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‘</w:t>
      </w:r>
      <w:r w:rsidR="006338C8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Bevi dunque tutt’e due i calici,</w:t>
      </w:r>
      <w:r w:rsidR="0070726C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 xml:space="preserve"> </w:t>
      </w:r>
      <w:r w:rsidR="00383517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d</w:t>
      </w:r>
      <w:r w:rsidR="006338C8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ell’Antico e del Nuovo Testamento, perché in entrambi bevi Cristo</w:t>
      </w:r>
      <w:r w:rsidR="00383517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.</w:t>
      </w:r>
      <w:r w:rsidR="006338C8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 xml:space="preserve"> Bevi Cristo, che è la vita; bevi Cristo, che è la pietra che ha sprizzato acqua; bevi Cristo, che è la fontana di vita; bevi Cristo, che è il fiume la cui corrente feconda la città di Dio; bevi Cristo, che ‘è il ventre da cui sgorgano vene d’acqua vi</w:t>
      </w:r>
      <w:r w:rsidR="00383517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 xml:space="preserve">va’ </w:t>
      </w:r>
      <w:r w:rsidR="006338C8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(</w:t>
      </w:r>
      <w:proofErr w:type="spellStart"/>
      <w:r w:rsidR="006338C8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Gv</w:t>
      </w:r>
      <w:proofErr w:type="spellEnd"/>
      <w:r w:rsidR="006338C8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 xml:space="preserve"> 7,38); bevi Cristo, per bere il sangue da cui sei stato redento; be</w:t>
      </w:r>
      <w:r w:rsidR="00383517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v</w:t>
      </w:r>
      <w:r w:rsidR="006338C8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 xml:space="preserve">i Cristo, </w:t>
      </w:r>
      <w:r w:rsidR="00383517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 xml:space="preserve">per bere il suo discorso. La Scrittura divina si beve, la Scrittura divina si divora, quando il succo della parola eterna discende nelle vene della mente e nelle energie dell’anima: così ‘non di solo pane </w:t>
      </w:r>
      <w:r w:rsidR="003458D3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vive l’uomo</w:t>
      </w:r>
      <w:r w:rsidR="00383517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 xml:space="preserve">, ma di ogni Parola di Dio (Lc 4,4)’ </w:t>
      </w:r>
      <w:r w:rsidR="003458D3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(Dal</w:t>
      </w:r>
      <w:r w:rsidR="00383517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 xml:space="preserve"> ‘Commento ai 12 </w:t>
      </w:r>
      <w:proofErr w:type="spellStart"/>
      <w:r w:rsidR="00383517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salmi’</w:t>
      </w:r>
      <w:proofErr w:type="spellEnd"/>
      <w:r w:rsidR="00383517" w:rsidRPr="003458D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).</w:t>
      </w:r>
      <w:r w:rsidR="00383517" w:rsidRPr="003458D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</w:p>
    <w:p w14:paraId="51A49768" w14:textId="0EB3E170" w:rsidR="003458D3" w:rsidRDefault="003458D3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Dobbiamo ritornare ad essere sensibili alle ‘ belle notizie’ perché le attese del cuore di ogni donna e ogni uomo stanno per essere soddisfatte.</w:t>
      </w:r>
    </w:p>
    <w:p w14:paraId="25DC30B3" w14:textId="5EA35706" w:rsidR="003458D3" w:rsidRDefault="003458D3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Il Vangelo è acqua viva che dona vita ma è necessario che così venga invocato e attes</w:t>
      </w:r>
      <w:r w:rsidR="000611BB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</w:t>
      </w:r>
    </w:p>
    <w:p w14:paraId="2804D1E3" w14:textId="289CBD9E" w:rsidR="003458D3" w:rsidRDefault="003458D3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‘Signore Gesù mandami buone notizie e fammi messaggero di buone notizie’. Isaia annuncia la fine inaspettata dell’esilio, ma non tutto il popolo era pronto al nuovo esodo.</w:t>
      </w:r>
    </w:p>
    <w:p w14:paraId="202314F7" w14:textId="4914F51C" w:rsidR="003458D3" w:rsidRDefault="005176E6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Ogni giorno potrebbe essere per ciascuno di noi la chiamata ad un nuovo esodo. Chi apre le orecchie la voce la sente; chi impara il ‘sottile rumore del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silenzio’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(</w:t>
      </w:r>
      <w:r w:rsidRPr="0070590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 xml:space="preserve">cfr. l’esperienza del profeta Elia: </w:t>
      </w:r>
      <w:r w:rsidRPr="0070590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vertAlign w:val="superscript"/>
          <w:lang w:eastAsia="it-IT"/>
        </w:rPr>
        <w:t>‘</w:t>
      </w:r>
      <w:r w:rsidRPr="0070590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 xml:space="preserve">Dopo il terremoto, un fuoco, ma il Signore non era nel fuoco. Dopo il fuoco, </w:t>
      </w:r>
      <w:r w:rsidRPr="0070590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u w:val="single"/>
          <w:lang w:eastAsia="it-IT"/>
        </w:rPr>
        <w:t>il sussurro di una brezza leggera.</w:t>
      </w:r>
      <w:r w:rsidRPr="0070590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> Come l'udì, Elia si coprì il volto con il mantello, uscì e si fermò all'ingresso della caverna’. (1 Re 19, 12-13)</w:t>
      </w:r>
      <w:r w:rsidR="0070590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it-IT"/>
        </w:rPr>
        <w:t xml:space="preserve"> </w:t>
      </w:r>
      <w:r w:rsidR="0070590B" w:rsidRPr="0070590B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ascolta la voce di Dio pur tra mille distrazioni</w:t>
      </w:r>
      <w:r w:rsidR="0070590B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</w:t>
      </w:r>
    </w:p>
    <w:p w14:paraId="440C188D" w14:textId="38D51DF0" w:rsidR="0070590B" w:rsidRPr="0070590B" w:rsidRDefault="0070590B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Questo può succedere anche nel mese di agosto…basta offrire alla preghiera parte del proprio tempo. </w:t>
      </w:r>
    </w:p>
    <w:p w14:paraId="35F3655A" w14:textId="77777777" w:rsidR="003458D3" w:rsidRPr="0070590B" w:rsidRDefault="003458D3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p w14:paraId="43B78E54" w14:textId="5B90D0B2" w:rsidR="0070726C" w:rsidRPr="0070590B" w:rsidRDefault="0070726C" w:rsidP="0079727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sectPr w:rsidR="0070726C" w:rsidRPr="00705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10"/>
    <w:rsid w:val="000611BB"/>
    <w:rsid w:val="000D07D6"/>
    <w:rsid w:val="001307F2"/>
    <w:rsid w:val="002358B5"/>
    <w:rsid w:val="003458D3"/>
    <w:rsid w:val="00383517"/>
    <w:rsid w:val="00446134"/>
    <w:rsid w:val="005176E6"/>
    <w:rsid w:val="00586E67"/>
    <w:rsid w:val="005E53DD"/>
    <w:rsid w:val="006338C8"/>
    <w:rsid w:val="0070590B"/>
    <w:rsid w:val="0070726C"/>
    <w:rsid w:val="00797274"/>
    <w:rsid w:val="007A0C10"/>
    <w:rsid w:val="008D364E"/>
    <w:rsid w:val="00942273"/>
    <w:rsid w:val="00A6583D"/>
    <w:rsid w:val="00C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F598"/>
  <w15:chartTrackingRefBased/>
  <w15:docId w15:val="{FD984675-7D3E-4C2B-97F4-DB9B376F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C10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7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7294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4592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7</cp:revision>
  <dcterms:created xsi:type="dcterms:W3CDTF">2022-07-01T08:25:00Z</dcterms:created>
  <dcterms:modified xsi:type="dcterms:W3CDTF">2022-07-15T17:27:00Z</dcterms:modified>
</cp:coreProperties>
</file>